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ind w:left="5760"/>
        <w:jc w:val="center"/>
      </w:pP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[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Date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]</w:t>
      </w:r>
    </w:p>
    <w:p>
      <w:pPr>
        <w:pStyle w:val="Corps"/>
      </w:pP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Bonjour [Nom],</w:t>
      </w: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 xml:space="preserve">Je vous 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é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cris aujourd'hui en tant que parent soucieux de la r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é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ussite de son enfant. [Mon fils]/[Ma fille] [nom], actuellement en classe de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 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[niveau], a besoin d'aide pour suivre sa scolarit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 xml:space="preserve">é 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et rester au niveau de ses camarades dans toutes les mati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è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res. Aujourd'hui, cette aide est facilement accessible gr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â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 xml:space="preserve">ce aux technologies 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é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ducatives.</w:t>
      </w: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J'ai trouv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 xml:space="preserve">é 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un outil tr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è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s performant d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é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velopp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 xml:space="preserve">é 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par la soci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é</w:t>
      </w:r>
      <w:r>
        <w:rPr>
          <w:rStyle w:val="Aucun"/>
          <w:rFonts w:ascii="Cambria" w:hAnsi="Cambria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t</w:t>
      </w:r>
      <w:r>
        <w:rPr>
          <w:rStyle w:val="Aucun"/>
          <w:rFonts w:ascii="Cambria" w:hAnsi="Cambria" w:hint="default"/>
          <w:outline w:val="0"/>
          <w:color w:val="33475b"/>
          <w:u w:color="33475b"/>
          <w:shd w:val="clear" w:color="auto" w:fill="ffffff"/>
          <w:rtl w:val="0"/>
          <w:lang w:val="fr-FR"/>
          <w14:textFill>
            <w14:solidFill>
              <w14:srgbClr w14:val="33475B"/>
            </w14:solidFill>
          </w14:textFill>
        </w:rPr>
        <w:t>é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"http://www.readspeaker.com/education"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"http://www.readspeaker.com/education"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ReadSpeaker</w:t>
      </w:r>
      <w:r>
        <w:rPr/>
        <w:fldChar w:fldCharType="end" w:fldLock="0"/>
      </w:r>
      <w:r>
        <w:rPr>
          <w:rStyle w:val="Hyperlink.0"/>
          <w:rtl w:val="0"/>
        </w:rPr>
        <w:t>. Celle-ci cr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e des outils personnels tels que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"https://textaid.readspeaker.com/"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"https://textaid.readspeaker.com/"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ReadSpeaker TextAid</w:t>
      </w:r>
      <w:r>
        <w:rPr/>
        <w:fldChar w:fldCharType="end" w:fldLock="0"/>
      </w:r>
      <w:r>
        <w:rPr>
          <w:rStyle w:val="Hyperlink.0"/>
          <w:rtl w:val="0"/>
        </w:rPr>
        <w:t xml:space="preserve"> ainsi que des solutions syst</w:t>
      </w:r>
      <w:r>
        <w:rPr>
          <w:rStyle w:val="Hyperlink.0"/>
          <w:rtl w:val="0"/>
        </w:rPr>
        <w:t>è</w:t>
      </w:r>
      <w:r>
        <w:rPr>
          <w:rStyle w:val="Hyperlink.0"/>
          <w:rtl w:val="0"/>
        </w:rPr>
        <w:t>me compatibles avec la conception universelle de l'apprentissage, notamment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"https://www.readspeaker.com/solutions/text-to-speech-online/readspeaker-webreader/"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"https://www.readspeaker.com/solutions/text-to-speech-online/readspeaker-webreader/"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ReadSpeaker pour LMS</w:t>
      </w:r>
      <w:r>
        <w:rPr/>
        <w:fldChar w:fldCharType="end" w:fldLock="0"/>
      </w:r>
      <w:r>
        <w:rPr>
          <w:rStyle w:val="Hyperlink.0"/>
          <w:rtl w:val="0"/>
        </w:rPr>
        <w:t>. Ces solutions abordables et simples d'utilisation peuvent faire l'objet d'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"https://www.readspeaker.com/education/grants/"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"https://www.readspeaker.com/education/grants/"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aides financi</w:t>
      </w:r>
      <w:r>
        <w:rPr>
          <w:rStyle w:val="Hyperlink.1"/>
          <w:rtl w:val="0"/>
        </w:rPr>
        <w:t>è</w:t>
      </w:r>
      <w:r>
        <w:rPr>
          <w:rStyle w:val="Hyperlink.1"/>
          <w:rtl w:val="0"/>
        </w:rPr>
        <w:t>res</w:t>
      </w:r>
      <w:r>
        <w:rPr/>
        <w:fldChar w:fldCharType="end" w:fldLock="0"/>
      </w:r>
      <w:r>
        <w:rPr>
          <w:rStyle w:val="Hyperlink.0"/>
          <w:rtl w:val="0"/>
        </w:rPr>
        <w:t xml:space="preserve"> et s'inscrire dans le cadre d'initiatives pour l'accessibilit</w:t>
      </w:r>
      <w:r>
        <w:rPr>
          <w:rStyle w:val="Hyperlink.0"/>
          <w:rtl w:val="0"/>
        </w:rPr>
        <w:t xml:space="preserve">é </w:t>
      </w:r>
      <w:r>
        <w:rPr>
          <w:rStyle w:val="Hyperlink.0"/>
          <w:rtl w:val="0"/>
        </w:rPr>
        <w:t>et de diff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rents programmes personnalis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s de r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 xml:space="preserve">ussite 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ducative et d'adaptation.</w:t>
      </w: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  <w:r>
        <w:rPr>
          <w:rStyle w:val="Hyperlink.0"/>
          <w:rtl w:val="0"/>
        </w:rPr>
        <w:t>En tant que membre de la communaut</w:t>
      </w:r>
      <w:r>
        <w:rPr>
          <w:rStyle w:val="Hyperlink.0"/>
          <w:rtl w:val="0"/>
        </w:rPr>
        <w:t>é é</w:t>
      </w:r>
      <w:r>
        <w:rPr>
          <w:rStyle w:val="Hyperlink.0"/>
          <w:rtl w:val="0"/>
        </w:rPr>
        <w:t xml:space="preserve">ducative de notre 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cole, j'aimerais que vous regardiez ces solutions de plus pr</w:t>
      </w:r>
      <w:r>
        <w:rPr>
          <w:rStyle w:val="Hyperlink.0"/>
          <w:rtl w:val="0"/>
        </w:rPr>
        <w:t>è</w:t>
      </w:r>
      <w:r>
        <w:rPr>
          <w:rStyle w:val="Hyperlink.0"/>
          <w:rtl w:val="0"/>
        </w:rPr>
        <w:t>s.</w:t>
      </w: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  <w:r>
        <w:rPr>
          <w:rStyle w:val="Hyperlink.0"/>
          <w:rtl w:val="0"/>
        </w:rPr>
        <w:t>J'ai r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 xml:space="preserve">cemment 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chang</w:t>
      </w:r>
      <w:r>
        <w:rPr>
          <w:rStyle w:val="Hyperlink.0"/>
          <w:rtl w:val="0"/>
        </w:rPr>
        <w:t xml:space="preserve">é </w:t>
      </w:r>
      <w:r>
        <w:rPr>
          <w:rStyle w:val="Hyperlink.0"/>
          <w:rtl w:val="0"/>
        </w:rPr>
        <w:t xml:space="preserve">avec ReadSpeaker, et je vous invite </w:t>
      </w:r>
      <w:r>
        <w:rPr>
          <w:rStyle w:val="Hyperlink.0"/>
          <w:rtl w:val="0"/>
        </w:rPr>
        <w:t xml:space="preserve">à </w:t>
      </w:r>
      <w:r>
        <w:rPr>
          <w:rStyle w:val="Hyperlink.0"/>
          <w:rtl w:val="0"/>
        </w:rPr>
        <w:t xml:space="preserve">contacter </w:t>
      </w:r>
      <w:r>
        <w:rPr>
          <w:rStyle w:val="Aucun"/>
          <w:rtl w:val="0"/>
        </w:rPr>
        <w:t>Katy Barbosa</w:t>
      </w:r>
      <w:r>
        <w:rPr>
          <w:rStyle w:val="Hyperlink.0"/>
          <w:rtl w:val="0"/>
        </w:rPr>
        <w:t xml:space="preserve"> pour lui demander d'organiser une pr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 xml:space="preserve">sentation gratuite pour notre 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cole.</w:t>
      </w: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  <w:r>
        <w:rPr>
          <w:rStyle w:val="Hyperlink.0"/>
          <w:rtl w:val="0"/>
        </w:rPr>
        <w:t>Cordialement,</w:t>
      </w: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  <w:r>
        <w:rPr>
          <w:rStyle w:val="Hyperlink.0"/>
          <w:rtl w:val="0"/>
        </w:rPr>
        <w:t>[nom]</w:t>
      </w:r>
    </w:p>
    <w:p>
      <w:pPr>
        <w:pStyle w:val="Corps"/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pPr>
    </w:p>
    <w:p>
      <w:pPr>
        <w:pStyle w:val="Corps"/>
      </w:pPr>
      <w:r>
        <w:rPr>
          <w:rStyle w:val="Hyperlink.0"/>
          <w:rtl w:val="0"/>
        </w:rPr>
        <w:t>PS</w:t>
      </w:r>
      <w:r>
        <w:rPr>
          <w:rStyle w:val="Hyperlink.0"/>
          <w:rtl w:val="0"/>
        </w:rPr>
        <w:t> </w:t>
      </w:r>
      <w:r>
        <w:rPr>
          <w:rStyle w:val="Hyperlink.0"/>
          <w:rtl w:val="0"/>
        </w:rPr>
        <w:t>: Pour obtenir plus d'informations sur la technologie avanc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e d'assistance par synth</w:t>
      </w:r>
      <w:r>
        <w:rPr>
          <w:rStyle w:val="Hyperlink.0"/>
          <w:rtl w:val="0"/>
        </w:rPr>
        <w:t>è</w:t>
      </w:r>
      <w:r>
        <w:rPr>
          <w:rStyle w:val="Hyperlink.0"/>
          <w:rtl w:val="0"/>
        </w:rPr>
        <w:t>se vocale et la conception universelle de l'apprentissage pour tous, ReadSpeaker propose une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"https://www.readspeaker.com/education/library/"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"https://www.readspeaker.com/education/library/"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excellente biblioth</w:t>
      </w:r>
      <w:r>
        <w:rPr>
          <w:rStyle w:val="Hyperlink.1"/>
          <w:rtl w:val="0"/>
        </w:rPr>
        <w:t>è</w:t>
      </w:r>
      <w:r>
        <w:rPr>
          <w:rStyle w:val="Hyperlink.1"/>
          <w:rtl w:val="0"/>
        </w:rPr>
        <w:t>que de ressources sur la synth</w:t>
      </w:r>
      <w:r>
        <w:rPr>
          <w:rStyle w:val="Hyperlink.1"/>
          <w:rtl w:val="0"/>
        </w:rPr>
        <w:t>è</w:t>
      </w:r>
      <w:r>
        <w:rPr>
          <w:rStyle w:val="Hyperlink.1"/>
          <w:rtl w:val="0"/>
        </w:rPr>
        <w:t>se vocale</w:t>
      </w:r>
      <w:r>
        <w:rPr/>
        <w:fldChar w:fldCharType="end" w:fldLock="0"/>
      </w:r>
      <w:r>
        <w:rPr>
          <w:rStyle w:val="Hyperlink.0"/>
          <w:rtl w:val="0"/>
        </w:rPr>
        <w:t>.</w:t>
      </w:r>
      <w:r>
        <w:rPr>
          <w:rStyle w:val="Aucun"/>
          <w:rFonts w:ascii="Cambria" w:cs="Cambria" w:hAnsi="Cambria" w:eastAsia="Cambria"/>
          <w:outline w:val="0"/>
          <w:color w:val="33475b"/>
          <w:u w:color="33475b"/>
          <w:shd w:val="clear" w:color="auto" w:fill="ffffff"/>
          <w14:textFill>
            <w14:solidFill>
              <w14:srgbClr w14:val="33475B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rFonts w:ascii="Cambria" w:cs="Cambria" w:hAnsi="Cambria" w:eastAsia="Cambria"/>
      <w:outline w:val="0"/>
      <w:color w:val="33475b"/>
      <w:u w:color="33475b"/>
      <w:shd w:val="clear" w:color="auto" w:fill="ffffff"/>
      <w:lang w:val="fr-FR"/>
      <w14:textFill>
        <w14:solidFill>
          <w14:srgbClr w14:val="33475B"/>
        </w14:solidFill>
      </w14:textFill>
    </w:rPr>
  </w:style>
  <w:style w:type="character" w:styleId="Hyperlink.1">
    <w:name w:val="Hyperlink.1"/>
    <w:basedOn w:val="Aucun"/>
    <w:next w:val="Hyperlink.1"/>
    <w:rPr>
      <w:rFonts w:ascii="Cambria" w:cs="Cambria" w:hAnsi="Cambria" w:eastAsia="Cambria"/>
      <w:outline w:val="0"/>
      <w:color w:val="103cc0"/>
      <w:u w:val="single" w:color="103cc0"/>
      <w:shd w:val="clear" w:color="auto" w:fill="ffffff"/>
      <w:lang w:val="fr-FR"/>
      <w14:textFill>
        <w14:solidFill>
          <w14:srgbClr w14:val="103CC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